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D0" w:rsidRDefault="00A97AD0" w:rsidP="00A97AD0">
      <w:pPr>
        <w:jc w:val="right"/>
        <w:rPr>
          <w:rFonts w:cs="Arial"/>
          <w:b/>
          <w:color w:val="333333"/>
          <w:szCs w:val="24"/>
          <w:u w:val="single"/>
        </w:rPr>
      </w:pPr>
    </w:p>
    <w:p w:rsidR="00A97AD0" w:rsidRDefault="00A97AD0" w:rsidP="00A97AD0">
      <w:pPr>
        <w:rPr>
          <w:rFonts w:ascii="Century Gothic" w:hAnsi="Century Gothic"/>
          <w:bCs/>
          <w:color w:val="333333"/>
          <w:sz w:val="14"/>
          <w:szCs w:val="14"/>
        </w:rPr>
      </w:pPr>
      <w:r>
        <w:rPr>
          <w:rFonts w:ascii="Century Gothic" w:hAnsi="Century Gothic"/>
          <w:bCs/>
          <w:color w:val="333333"/>
          <w:sz w:val="14"/>
          <w:szCs w:val="14"/>
        </w:rPr>
        <w:t xml:space="preserve">                                              </w:t>
      </w:r>
    </w:p>
    <w:p w:rsidR="00A97AD0" w:rsidRPr="00300581" w:rsidRDefault="00A97AD0" w:rsidP="00A97AD0">
      <w:pPr>
        <w:rPr>
          <w:sz w:val="16"/>
          <w:szCs w:val="16"/>
          <w:lang w:val="en-US"/>
        </w:rPr>
      </w:pPr>
    </w:p>
    <w:p w:rsidR="00A97AD0" w:rsidRPr="00300581" w:rsidRDefault="00A97AD0" w:rsidP="00A97AD0">
      <w:pPr>
        <w:rPr>
          <w:sz w:val="16"/>
          <w:szCs w:val="16"/>
          <w:lang w:val="es-ES"/>
        </w:rPr>
      </w:pPr>
      <w:r w:rsidRPr="00300581">
        <w:rPr>
          <w:rFonts w:cs="Arial"/>
          <w:sz w:val="16"/>
          <w:szCs w:val="16"/>
        </w:rPr>
        <w:t xml:space="preserve">                              </w:t>
      </w:r>
    </w:p>
    <w:tbl>
      <w:tblPr>
        <w:tblW w:w="10315" w:type="dxa"/>
        <w:tblLayout w:type="fixed"/>
        <w:tblLook w:val="01E0"/>
      </w:tblPr>
      <w:tblGrid>
        <w:gridCol w:w="1951"/>
        <w:gridCol w:w="709"/>
        <w:gridCol w:w="1816"/>
        <w:gridCol w:w="310"/>
        <w:gridCol w:w="582"/>
        <w:gridCol w:w="163"/>
        <w:gridCol w:w="247"/>
        <w:gridCol w:w="1505"/>
        <w:gridCol w:w="195"/>
        <w:gridCol w:w="628"/>
        <w:gridCol w:w="1783"/>
        <w:gridCol w:w="426"/>
      </w:tblGrid>
      <w:tr w:rsidR="00A97AD0" w:rsidRPr="00300581" w:rsidTr="009A20E9">
        <w:trPr>
          <w:gridAfter w:val="1"/>
          <w:wAfter w:w="426" w:type="dxa"/>
          <w:trHeight w:val="155"/>
        </w:trPr>
        <w:tc>
          <w:tcPr>
            <w:tcW w:w="5368" w:type="dxa"/>
            <w:gridSpan w:val="5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 xml:space="preserve">Dependencia: </w:t>
            </w:r>
          </w:p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INSTITUTO DE SEGURIDAD SOCIAL DEL ESTADO DE TABASCO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28" w:type="dxa"/>
            <w:gridSpan w:val="3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Fecha de Solicitud: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01/10/2013</w:t>
            </w:r>
          </w:p>
        </w:tc>
      </w:tr>
      <w:tr w:rsidR="00A97AD0" w:rsidRPr="00300581" w:rsidTr="009A20E9">
        <w:trPr>
          <w:gridAfter w:val="1"/>
          <w:wAfter w:w="426" w:type="dxa"/>
          <w:trHeight w:val="356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 xml:space="preserve">No. </w:t>
            </w:r>
            <w:r>
              <w:rPr>
                <w:rFonts w:cs="Arial"/>
                <w:sz w:val="19"/>
                <w:szCs w:val="19"/>
                <w:lang w:val="es-MX"/>
              </w:rPr>
              <w:t>R</w:t>
            </w:r>
            <w:r w:rsidRPr="00276661">
              <w:rPr>
                <w:rFonts w:cs="Arial"/>
                <w:sz w:val="19"/>
                <w:szCs w:val="19"/>
                <w:lang w:val="es-MX"/>
              </w:rPr>
              <w:t>equisición</w:t>
            </w:r>
            <w:r>
              <w:rPr>
                <w:rFonts w:cs="Arial"/>
                <w:sz w:val="19"/>
                <w:szCs w:val="19"/>
                <w:lang w:val="es-MX"/>
              </w:rPr>
              <w:t xml:space="preserve">:  </w:t>
            </w:r>
          </w:p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Fecha de Recepción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</w:tr>
      <w:tr w:rsidR="00A97AD0" w:rsidRPr="00300581" w:rsidTr="009A20E9">
        <w:trPr>
          <w:gridAfter w:val="1"/>
          <w:wAfter w:w="426" w:type="dxa"/>
          <w:trHeight w:val="155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</w:tcPr>
          <w:p w:rsidR="00A97AD0" w:rsidRPr="00300581" w:rsidRDefault="00A97AD0" w:rsidP="009A20E9">
            <w:pPr>
              <w:ind w:right="-72"/>
              <w:rPr>
                <w:rFonts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  <w:gridSpan w:val="2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No. Oficio: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97AD0" w:rsidRPr="009D6C32" w:rsidRDefault="00A97AD0" w:rsidP="009A20E9">
            <w:pPr>
              <w:rPr>
                <w:rFonts w:cs="Arial"/>
                <w:sz w:val="16"/>
                <w:szCs w:val="16"/>
              </w:rPr>
            </w:pPr>
          </w:p>
        </w:tc>
      </w:tr>
      <w:tr w:rsidR="00A97AD0" w:rsidRPr="00300581" w:rsidTr="009A20E9">
        <w:trPr>
          <w:gridAfter w:val="1"/>
          <w:wAfter w:w="426" w:type="dxa"/>
          <w:trHeight w:val="310"/>
        </w:trPr>
        <w:tc>
          <w:tcPr>
            <w:tcW w:w="2660" w:type="dxa"/>
            <w:gridSpan w:val="2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Responsable de la solicitud: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DR. JULIO ALONSO MANZANO ROSAS</w:t>
            </w:r>
          </w:p>
        </w:tc>
        <w:tc>
          <w:tcPr>
            <w:tcW w:w="992" w:type="dxa"/>
            <w:gridSpan w:val="3"/>
            <w:vAlign w:val="center"/>
          </w:tcPr>
          <w:p w:rsidR="00A97AD0" w:rsidRPr="00300581" w:rsidRDefault="00A97AD0" w:rsidP="009A20E9">
            <w:pPr>
              <w:ind w:left="-250"/>
              <w:jc w:val="center"/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 xml:space="preserve">Puesto:         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97AD0" w:rsidRPr="00300581" w:rsidRDefault="00A97AD0" w:rsidP="009A20E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DIRECTOR DE PRESTACIONES MÉDICAS</w:t>
            </w:r>
          </w:p>
        </w:tc>
      </w:tr>
      <w:tr w:rsidR="00A97AD0" w:rsidRPr="00300581" w:rsidTr="009A20E9">
        <w:trPr>
          <w:gridAfter w:val="1"/>
          <w:wAfter w:w="426" w:type="dxa"/>
          <w:trHeight w:val="320"/>
        </w:trPr>
        <w:tc>
          <w:tcPr>
            <w:tcW w:w="2660" w:type="dxa"/>
            <w:gridSpan w:val="2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Contacto Técnico: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JUAN SIMBRÓN GARCÍA</w:t>
            </w:r>
          </w:p>
        </w:tc>
        <w:tc>
          <w:tcPr>
            <w:tcW w:w="992" w:type="dxa"/>
            <w:gridSpan w:val="3"/>
            <w:vAlign w:val="center"/>
          </w:tcPr>
          <w:p w:rsidR="00A97AD0" w:rsidRPr="00300581" w:rsidRDefault="00A97AD0" w:rsidP="009A20E9">
            <w:pPr>
              <w:jc w:val="center"/>
              <w:rPr>
                <w:rFonts w:cs="Arial"/>
                <w:sz w:val="16"/>
                <w:szCs w:val="16"/>
              </w:rPr>
            </w:pPr>
            <w:r w:rsidRPr="00300581">
              <w:rPr>
                <w:rFonts w:cs="Arial"/>
                <w:sz w:val="16"/>
                <w:szCs w:val="16"/>
              </w:rPr>
              <w:t>Tel.: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A97AD0" w:rsidRPr="00577C66" w:rsidRDefault="00A97AD0" w:rsidP="009A20E9">
            <w:pPr>
              <w:jc w:val="right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3-58-28-76</w:t>
            </w:r>
          </w:p>
        </w:tc>
        <w:tc>
          <w:tcPr>
            <w:tcW w:w="823" w:type="dxa"/>
            <w:gridSpan w:val="2"/>
          </w:tcPr>
          <w:p w:rsidR="00A97AD0" w:rsidRPr="00577C66" w:rsidRDefault="00A97AD0" w:rsidP="009A20E9">
            <w:pPr>
              <w:jc w:val="right"/>
              <w:rPr>
                <w:rFonts w:cs="Arial"/>
                <w:sz w:val="19"/>
                <w:szCs w:val="19"/>
                <w:lang w:val="es-MX"/>
              </w:rPr>
            </w:pPr>
            <w:r w:rsidRPr="00577C66">
              <w:rPr>
                <w:rFonts w:cs="Arial"/>
                <w:sz w:val="19"/>
                <w:szCs w:val="19"/>
                <w:lang w:val="es-MX"/>
              </w:rPr>
              <w:t>Ext.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97AD0" w:rsidRPr="00276661" w:rsidRDefault="00A97AD0" w:rsidP="009A20E9">
            <w:pPr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3626</w:t>
            </w:r>
          </w:p>
        </w:tc>
      </w:tr>
      <w:tr w:rsidR="00A97AD0" w:rsidRPr="00300581" w:rsidTr="009A20E9">
        <w:trPr>
          <w:gridAfter w:val="2"/>
          <w:wAfter w:w="2209" w:type="dxa"/>
          <w:trHeight w:val="186"/>
        </w:trPr>
        <w:tc>
          <w:tcPr>
            <w:tcW w:w="1951" w:type="dxa"/>
          </w:tcPr>
          <w:p w:rsidR="00A97AD0" w:rsidRPr="00300581" w:rsidRDefault="00A97AD0" w:rsidP="009A20E9">
            <w:pPr>
              <w:rPr>
                <w:rFonts w:cs="Arial"/>
                <w:sz w:val="16"/>
                <w:szCs w:val="16"/>
              </w:rPr>
            </w:pPr>
          </w:p>
          <w:p w:rsidR="00A97AD0" w:rsidRPr="00300581" w:rsidRDefault="000733FE" w:rsidP="009A20E9">
            <w:pPr>
              <w:rPr>
                <w:rFonts w:cs="Arial"/>
                <w:sz w:val="16"/>
                <w:szCs w:val="16"/>
                <w:u w:val="single"/>
              </w:rPr>
            </w:pPr>
            <w:r w:rsidRPr="000733FE">
              <w:rPr>
                <w:rFonts w:cs="Arial"/>
                <w:noProof/>
                <w:sz w:val="16"/>
                <w:szCs w:val="16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84.2pt;margin-top:10.05pt;width:139.5pt;height:0;z-index:251666432" o:connectortype="straight"/>
              </w:pict>
            </w:r>
            <w:r w:rsidR="00A97AD0" w:rsidRPr="00300581">
              <w:rPr>
                <w:rFonts w:cs="Arial"/>
                <w:sz w:val="16"/>
                <w:szCs w:val="16"/>
              </w:rPr>
              <w:t xml:space="preserve">Correo Electrónico: </w:t>
            </w:r>
          </w:p>
          <w:p w:rsidR="00A97AD0" w:rsidRPr="00300581" w:rsidRDefault="00A97AD0" w:rsidP="009A20E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55" w:type="dxa"/>
            <w:gridSpan w:val="9"/>
          </w:tcPr>
          <w:p w:rsidR="00A97AD0" w:rsidRPr="00300581" w:rsidRDefault="00A97AD0" w:rsidP="009A20E9">
            <w:pPr>
              <w:rPr>
                <w:rFonts w:cs="Arial"/>
                <w:b/>
                <w:sz w:val="16"/>
                <w:szCs w:val="16"/>
              </w:rPr>
            </w:pPr>
          </w:p>
          <w:p w:rsidR="00A97AD0" w:rsidRPr="00300581" w:rsidRDefault="000733FE" w:rsidP="009A20E9">
            <w:pPr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A97AD0" w:rsidRPr="008946BA">
                <w:rPr>
                  <w:rStyle w:val="Hipervnculo"/>
                  <w:rFonts w:cs="Arial"/>
                  <w:b/>
                  <w:sz w:val="16"/>
                  <w:szCs w:val="16"/>
                </w:rPr>
                <w:t>juansimbron@tabasco.gob.mx</w:t>
              </w:r>
            </w:hyperlink>
            <w:r w:rsidR="00A97AD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97AD0" w:rsidTr="009A20E9">
        <w:tc>
          <w:tcPr>
            <w:tcW w:w="10315" w:type="dxa"/>
            <w:gridSpan w:val="12"/>
          </w:tcPr>
          <w:p w:rsidR="00A97AD0" w:rsidRDefault="00A97AD0" w:rsidP="009A20E9">
            <w:pPr>
              <w:ind w:right="176"/>
              <w:rPr>
                <w:rFonts w:cs="Arial"/>
                <w:b/>
                <w:sz w:val="20"/>
              </w:rPr>
            </w:pPr>
            <w:r w:rsidRPr="00A822E9">
              <w:rPr>
                <w:rFonts w:cs="Arial"/>
                <w:b/>
                <w:sz w:val="20"/>
              </w:rPr>
              <w:t>Resumen</w:t>
            </w:r>
          </w:p>
          <w:tbl>
            <w:tblPr>
              <w:tblW w:w="100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1"/>
              <w:gridCol w:w="8740"/>
            </w:tblGrid>
            <w:tr w:rsidR="00A97AD0" w:rsidRPr="007925EB" w:rsidTr="009A20E9">
              <w:trPr>
                <w:trHeight w:val="281"/>
              </w:trPr>
              <w:tc>
                <w:tcPr>
                  <w:tcW w:w="1261" w:type="dxa"/>
                  <w:shd w:val="clear" w:color="auto" w:fill="F79646"/>
                </w:tcPr>
                <w:p w:rsidR="00A97AD0" w:rsidRPr="007925EB" w:rsidRDefault="00A97AD0" w:rsidP="009A20E9">
                  <w:pPr>
                    <w:rPr>
                      <w:rFonts w:cs="Arial"/>
                      <w:b/>
                      <w:color w:val="FFFFFF"/>
                      <w:sz w:val="20"/>
                    </w:rPr>
                  </w:pPr>
                  <w:r w:rsidRPr="007925EB">
                    <w:rPr>
                      <w:rFonts w:cs="Arial"/>
                      <w:b/>
                      <w:color w:val="FFFFFF"/>
                      <w:sz w:val="20"/>
                    </w:rPr>
                    <w:t>Proyecto</w:t>
                  </w:r>
                </w:p>
              </w:tc>
              <w:tc>
                <w:tcPr>
                  <w:tcW w:w="8740" w:type="dxa"/>
                </w:tcPr>
                <w:p w:rsidR="00A97AD0" w:rsidRPr="007925EB" w:rsidRDefault="00A97AD0" w:rsidP="007F5682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K9</w:t>
                  </w:r>
                  <w:r w:rsidR="007F5682">
                    <w:rPr>
                      <w:rFonts w:cs="Arial"/>
                      <w:b/>
                      <w:sz w:val="20"/>
                    </w:rPr>
                    <w:t>003</w:t>
                  </w:r>
                  <w:r>
                    <w:rPr>
                      <w:rFonts w:cs="Arial"/>
                      <w:b/>
                      <w:sz w:val="20"/>
                    </w:rPr>
                    <w:t xml:space="preserve">.- </w:t>
                  </w:r>
                  <w:r w:rsidR="007F5682">
                    <w:rPr>
                      <w:rFonts w:cs="Arial"/>
                      <w:b/>
                      <w:sz w:val="20"/>
                    </w:rPr>
                    <w:t>ADQUISICIÓN DE MOBILIARIO Y EQUIPO DE CÓMPUTO</w:t>
                  </w:r>
                </w:p>
              </w:tc>
            </w:tr>
            <w:tr w:rsidR="00A97AD0" w:rsidRPr="007925EB" w:rsidTr="009A20E9">
              <w:trPr>
                <w:trHeight w:val="281"/>
              </w:trPr>
              <w:tc>
                <w:tcPr>
                  <w:tcW w:w="1261" w:type="dxa"/>
                  <w:shd w:val="clear" w:color="auto" w:fill="F79646"/>
                </w:tcPr>
                <w:p w:rsidR="00A97AD0" w:rsidRPr="007925EB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20"/>
                    </w:rPr>
                  </w:pPr>
                  <w:r w:rsidRPr="007925EB">
                    <w:rPr>
                      <w:rFonts w:cs="Arial"/>
                      <w:b/>
                      <w:color w:val="FFFFFF"/>
                      <w:sz w:val="20"/>
                    </w:rPr>
                    <w:t>Partida</w:t>
                  </w:r>
                </w:p>
              </w:tc>
              <w:tc>
                <w:tcPr>
                  <w:tcW w:w="8740" w:type="dxa"/>
                </w:tcPr>
                <w:p w:rsidR="00A97AD0" w:rsidRPr="007925EB" w:rsidRDefault="007F5682" w:rsidP="007F5682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515</w:t>
                  </w:r>
                  <w:r w:rsidR="00A97AD0">
                    <w:rPr>
                      <w:rFonts w:cs="Arial"/>
                      <w:b/>
                      <w:sz w:val="20"/>
                    </w:rPr>
                    <w:t xml:space="preserve">1.- </w:t>
                  </w:r>
                  <w:r>
                    <w:rPr>
                      <w:rFonts w:cs="Arial"/>
                      <w:b/>
                      <w:sz w:val="20"/>
                    </w:rPr>
                    <w:t>BIENES DE TECNOLOGÍA DE LA INFORMACIÓN</w:t>
                  </w:r>
                </w:p>
              </w:tc>
            </w:tr>
          </w:tbl>
          <w:p w:rsidR="00A97AD0" w:rsidRDefault="00A97AD0" w:rsidP="009A20E9">
            <w:pPr>
              <w:rPr>
                <w:rFonts w:cs="Arial"/>
                <w:sz w:val="20"/>
              </w:rPr>
            </w:pPr>
          </w:p>
          <w:tbl>
            <w:tblPr>
              <w:tblW w:w="10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97"/>
              <w:gridCol w:w="1139"/>
              <w:gridCol w:w="284"/>
              <w:gridCol w:w="4130"/>
              <w:gridCol w:w="1660"/>
              <w:gridCol w:w="1829"/>
            </w:tblGrid>
            <w:tr w:rsidR="00A97AD0" w:rsidRPr="00FA3E3F" w:rsidTr="009A20E9">
              <w:trPr>
                <w:trHeight w:val="243"/>
              </w:trPr>
              <w:tc>
                <w:tcPr>
                  <w:tcW w:w="997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A97AD0" w:rsidRPr="00FA3E3F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14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A97AD0" w:rsidRPr="00FA3E3F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413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A97AD0" w:rsidRPr="00FA3E3F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3489" w:type="dxa"/>
                  <w:gridSpan w:val="2"/>
                  <w:shd w:val="clear" w:color="auto" w:fill="FF9900"/>
                </w:tcPr>
                <w:p w:rsidR="00A97AD0" w:rsidRPr="00FA3E3F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20"/>
                    </w:rPr>
                  </w:pPr>
                  <w:r>
                    <w:rPr>
                      <w:rFonts w:cs="Arial"/>
                      <w:b/>
                      <w:color w:val="FFFFFF"/>
                      <w:sz w:val="20"/>
                    </w:rPr>
                    <w:t>Estimado</w:t>
                  </w:r>
                </w:p>
              </w:tc>
            </w:tr>
            <w:tr w:rsidR="00A97AD0" w:rsidRPr="00FA3E3F" w:rsidTr="009A20E9">
              <w:trPr>
                <w:trHeight w:val="486"/>
              </w:trPr>
              <w:tc>
                <w:tcPr>
                  <w:tcW w:w="997" w:type="dxa"/>
                  <w:shd w:val="clear" w:color="auto" w:fill="FF9900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 w:rsidRPr="00300581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Lote</w:t>
                  </w:r>
                </w:p>
              </w:tc>
              <w:tc>
                <w:tcPr>
                  <w:tcW w:w="1139" w:type="dxa"/>
                  <w:shd w:val="clear" w:color="auto" w:fill="FF9900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 w:rsidRPr="00300581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4414" w:type="dxa"/>
                  <w:gridSpan w:val="2"/>
                  <w:shd w:val="clear" w:color="auto" w:fill="FF9900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 w:rsidRPr="00300581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Descripción breve del bien o servicio</w:t>
                  </w:r>
                </w:p>
              </w:tc>
              <w:tc>
                <w:tcPr>
                  <w:tcW w:w="1660" w:type="dxa"/>
                  <w:shd w:val="clear" w:color="auto" w:fill="FF9900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 w:rsidRPr="00300581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Costo Unitario</w:t>
                  </w:r>
                </w:p>
              </w:tc>
              <w:tc>
                <w:tcPr>
                  <w:tcW w:w="1828" w:type="dxa"/>
                  <w:shd w:val="clear" w:color="auto" w:fill="FF9900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 w:rsidRPr="00300581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Costo Total</w:t>
                  </w:r>
                </w:p>
              </w:tc>
            </w:tr>
            <w:tr w:rsidR="00A97AD0" w:rsidRPr="00FA3E3F" w:rsidTr="009A20E9">
              <w:trPr>
                <w:trHeight w:val="243"/>
              </w:trPr>
              <w:tc>
                <w:tcPr>
                  <w:tcW w:w="997" w:type="dxa"/>
                </w:tcPr>
                <w:p w:rsidR="00A97AD0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</w:p>
                <w:p w:rsidR="00A97AD0" w:rsidRPr="00F938EE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  <w:r>
                    <w:rPr>
                      <w:rFonts w:cs="Arial"/>
                      <w:sz w:val="20"/>
                      <w:szCs w:val="1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A97AD0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</w:p>
                <w:p w:rsidR="00A97AD0" w:rsidRPr="00F938EE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  <w:r>
                    <w:rPr>
                      <w:rFonts w:cs="Arial"/>
                      <w:sz w:val="20"/>
                      <w:szCs w:val="14"/>
                    </w:rPr>
                    <w:t>1</w:t>
                  </w:r>
                </w:p>
              </w:tc>
              <w:tc>
                <w:tcPr>
                  <w:tcW w:w="4414" w:type="dxa"/>
                  <w:gridSpan w:val="2"/>
                </w:tcPr>
                <w:p w:rsidR="007F5682" w:rsidRDefault="007F5682" w:rsidP="001063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SERVIDOR PARA MONTAJE EN RACK</w:t>
                  </w:r>
                </w:p>
                <w:p w:rsidR="007F5682" w:rsidRDefault="007F5682" w:rsidP="001063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PROCESADOR 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DUAL CORE INTEL® XEON® E5504 2.0 GHz 4M CACHE, 4.86 GT/s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</w:rPr>
                    <w:t>QPi</w:t>
                  </w:r>
                  <w:proofErr w:type="spellEnd"/>
                  <w:r>
                    <w:rPr>
                      <w:rFonts w:ascii="Tahoma" w:hAnsi="Tahoma" w:cs="Tahoma"/>
                      <w:sz w:val="20"/>
                    </w:rPr>
                    <w:t xml:space="preserve"> O SUPERIOR</w:t>
                  </w:r>
                  <w:r w:rsidR="001063A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BIOS </w:t>
                  </w:r>
                  <w:r>
                    <w:rPr>
                      <w:rFonts w:ascii="Tahoma" w:hAnsi="Tahoma" w:cs="Tahoma"/>
                      <w:sz w:val="20"/>
                    </w:rPr>
                    <w:t>PROPIETARIO DEL FABRICANTE DEL EQUIPO</w:t>
                  </w:r>
                </w:p>
                <w:p w:rsidR="007F5682" w:rsidRDefault="007F5682" w:rsidP="001063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MEMORIA RAM </w:t>
                  </w:r>
                  <w:r>
                    <w:rPr>
                      <w:rFonts w:ascii="Tahoma" w:hAnsi="Tahoma" w:cs="Tahoma"/>
                      <w:sz w:val="20"/>
                    </w:rPr>
                    <w:t>16 GB EXPANDIBLE A 64 GB MIN. DE MEMORIA DDR3 DE 800 MHZ, 1066 MHZ</w:t>
                  </w:r>
                  <w:r w:rsidR="001063A2">
                    <w:rPr>
                      <w:rFonts w:ascii="Tahoma" w:hAnsi="Tahoma" w:cs="Tahoma"/>
                      <w:sz w:val="20"/>
                    </w:rPr>
                    <w:t xml:space="preserve">,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DISCO DURO </w:t>
                  </w:r>
                  <w:r>
                    <w:rPr>
                      <w:rFonts w:ascii="Tahoma" w:hAnsi="Tahoma" w:cs="Tahoma"/>
                      <w:sz w:val="20"/>
                    </w:rPr>
                    <w:t>1 TB. SATA II</w:t>
                  </w:r>
                  <w:r w:rsidR="001063A2">
                    <w:rPr>
                      <w:rFonts w:ascii="Tahoma" w:hAnsi="Tahoma" w:cs="Tahoma"/>
                      <w:sz w:val="20"/>
                    </w:rPr>
                    <w:t>.</w:t>
                  </w:r>
                </w:p>
                <w:p w:rsidR="00A97AD0" w:rsidRPr="008D6D37" w:rsidRDefault="00A97AD0" w:rsidP="001063A2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660" w:type="dxa"/>
                </w:tcPr>
                <w:p w:rsidR="00A97AD0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</w:p>
                <w:p w:rsidR="00A97AD0" w:rsidRPr="00F938EE" w:rsidRDefault="007F5682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  <w:r>
                    <w:rPr>
                      <w:rFonts w:cs="Arial"/>
                      <w:sz w:val="20"/>
                      <w:szCs w:val="14"/>
                    </w:rPr>
                    <w:t>$40</w:t>
                  </w:r>
                  <w:r w:rsidR="00A97AD0">
                    <w:rPr>
                      <w:rFonts w:cs="Arial"/>
                      <w:sz w:val="20"/>
                      <w:szCs w:val="14"/>
                    </w:rPr>
                    <w:t>,000.00</w:t>
                  </w:r>
                </w:p>
              </w:tc>
              <w:tc>
                <w:tcPr>
                  <w:tcW w:w="1828" w:type="dxa"/>
                </w:tcPr>
                <w:p w:rsidR="00A97AD0" w:rsidRDefault="00A97AD0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</w:p>
                <w:p w:rsidR="00A97AD0" w:rsidRPr="00F938EE" w:rsidRDefault="007F5682" w:rsidP="009A20E9">
                  <w:pPr>
                    <w:jc w:val="center"/>
                    <w:rPr>
                      <w:rFonts w:cs="Arial"/>
                      <w:sz w:val="20"/>
                      <w:szCs w:val="14"/>
                    </w:rPr>
                  </w:pPr>
                  <w:r>
                    <w:rPr>
                      <w:rFonts w:cs="Arial"/>
                      <w:sz w:val="20"/>
                      <w:szCs w:val="14"/>
                    </w:rPr>
                    <w:t>$4</w:t>
                  </w:r>
                  <w:r w:rsidR="00A97AD0">
                    <w:rPr>
                      <w:rFonts w:cs="Arial"/>
                      <w:sz w:val="20"/>
                      <w:szCs w:val="14"/>
                    </w:rPr>
                    <w:t>0,000.00</w:t>
                  </w:r>
                </w:p>
              </w:tc>
            </w:tr>
            <w:tr w:rsidR="00A97AD0" w:rsidRPr="00FA3E3F" w:rsidTr="009A20E9">
              <w:trPr>
                <w:trHeight w:val="243"/>
              </w:trPr>
              <w:tc>
                <w:tcPr>
                  <w:tcW w:w="997" w:type="dxa"/>
                  <w:tcBorders>
                    <w:left w:val="nil"/>
                    <w:bottom w:val="nil"/>
                    <w:right w:val="nil"/>
                  </w:tcBorders>
                </w:tcPr>
                <w:p w:rsidR="00A97AD0" w:rsidRPr="00300581" w:rsidRDefault="00A97AD0" w:rsidP="009A20E9">
                  <w:pPr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9" w:type="dxa"/>
                  <w:tcBorders>
                    <w:left w:val="nil"/>
                    <w:bottom w:val="nil"/>
                    <w:right w:val="nil"/>
                  </w:tcBorders>
                </w:tcPr>
                <w:p w:rsidR="00A97AD0" w:rsidRPr="00300581" w:rsidRDefault="00A97AD0" w:rsidP="009A20E9">
                  <w:pPr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414" w:type="dxa"/>
                  <w:gridSpan w:val="2"/>
                  <w:tcBorders>
                    <w:left w:val="nil"/>
                    <w:bottom w:val="nil"/>
                  </w:tcBorders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60" w:type="dxa"/>
                </w:tcPr>
                <w:p w:rsidR="00A97AD0" w:rsidRPr="00300581" w:rsidRDefault="00A97AD0" w:rsidP="009A20E9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F938EE">
                    <w:rPr>
                      <w:rFonts w:cs="Arial"/>
                      <w:b/>
                      <w:sz w:val="20"/>
                      <w:szCs w:val="14"/>
                    </w:rPr>
                    <w:t>Total</w:t>
                  </w:r>
                </w:p>
              </w:tc>
              <w:tc>
                <w:tcPr>
                  <w:tcW w:w="1828" w:type="dxa"/>
                </w:tcPr>
                <w:p w:rsidR="00A97AD0" w:rsidRPr="00300581" w:rsidRDefault="00A97AD0" w:rsidP="00A97AD0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F938EE">
                    <w:rPr>
                      <w:rFonts w:cs="Arial"/>
                      <w:sz w:val="20"/>
                      <w:szCs w:val="14"/>
                    </w:rPr>
                    <w:t>$</w:t>
                  </w:r>
                  <w:r w:rsidR="001063A2">
                    <w:rPr>
                      <w:rFonts w:cs="Arial"/>
                      <w:sz w:val="20"/>
                      <w:szCs w:val="14"/>
                    </w:rPr>
                    <w:t>4</w:t>
                  </w:r>
                  <w:r w:rsidRPr="00F938EE">
                    <w:rPr>
                      <w:rFonts w:cs="Arial"/>
                      <w:sz w:val="20"/>
                      <w:szCs w:val="14"/>
                    </w:rPr>
                    <w:t>0,000.00</w:t>
                  </w:r>
                </w:p>
              </w:tc>
            </w:tr>
          </w:tbl>
          <w:p w:rsidR="00A97AD0" w:rsidRPr="00E64663" w:rsidRDefault="00A97AD0" w:rsidP="009A20E9">
            <w:pPr>
              <w:rPr>
                <w:rFonts w:cs="Arial"/>
                <w:b/>
                <w:sz w:val="20"/>
              </w:rPr>
            </w:pPr>
          </w:p>
        </w:tc>
      </w:tr>
    </w:tbl>
    <w:p w:rsidR="00A97AD0" w:rsidRDefault="00A97AD0" w:rsidP="00A97AD0">
      <w:r>
        <w:t>Detalle:</w:t>
      </w:r>
    </w:p>
    <w:tbl>
      <w:tblPr>
        <w:tblW w:w="10330" w:type="dxa"/>
        <w:tblLayout w:type="fixed"/>
        <w:tblLook w:val="01E0"/>
      </w:tblPr>
      <w:tblGrid>
        <w:gridCol w:w="468"/>
        <w:gridCol w:w="1353"/>
        <w:gridCol w:w="1795"/>
        <w:gridCol w:w="838"/>
        <w:gridCol w:w="154"/>
        <w:gridCol w:w="887"/>
        <w:gridCol w:w="4111"/>
        <w:gridCol w:w="142"/>
        <w:gridCol w:w="236"/>
        <w:gridCol w:w="346"/>
      </w:tblGrid>
      <w:tr w:rsidR="00A97AD0" w:rsidTr="00A97AD0">
        <w:trPr>
          <w:trHeight w:val="1114"/>
        </w:trPr>
        <w:tc>
          <w:tcPr>
            <w:tcW w:w="10330" w:type="dxa"/>
            <w:gridSpan w:val="10"/>
          </w:tcPr>
          <w:tbl>
            <w:tblPr>
              <w:tblW w:w="9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93"/>
            </w:tblGrid>
            <w:tr w:rsidR="00A97AD0" w:rsidTr="009A20E9">
              <w:trPr>
                <w:trHeight w:val="341"/>
              </w:trPr>
              <w:tc>
                <w:tcPr>
                  <w:tcW w:w="9993" w:type="dxa"/>
                </w:tcPr>
                <w:p w:rsidR="00A97AD0" w:rsidRPr="004E66A5" w:rsidRDefault="00A97AD0" w:rsidP="00A97AD0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8D6D37">
                    <w:rPr>
                      <w:rFonts w:cs="Arial"/>
                      <w:b/>
                      <w:sz w:val="20"/>
                    </w:rPr>
                    <w:t>Descripción del Bien</w:t>
                  </w:r>
                  <w:r>
                    <w:rPr>
                      <w:rFonts w:cs="Arial"/>
                      <w:sz w:val="20"/>
                    </w:rPr>
                    <w:t>: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BIOS </w:t>
                  </w:r>
                  <w:r>
                    <w:rPr>
                      <w:rFonts w:ascii="Tahoma" w:hAnsi="Tahoma" w:cs="Tahoma"/>
                      <w:sz w:val="20"/>
                    </w:rPr>
                    <w:t>PROPIETARIO DEL FABRICANTE DEL EQUIPO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MEMORIA RAM </w:t>
                  </w:r>
                  <w:r>
                    <w:rPr>
                      <w:rFonts w:ascii="Tahoma" w:hAnsi="Tahoma" w:cs="Tahoma"/>
                      <w:sz w:val="20"/>
                    </w:rPr>
                    <w:t>16 GB EXPANDIBLE A 64 GB MIN. DE MEMORIA DDR3 DE 800 MHZ, 1066 MHZ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DISCO DURO </w:t>
                  </w:r>
                  <w:r>
                    <w:rPr>
                      <w:rFonts w:ascii="Tahoma" w:hAnsi="Tahoma" w:cs="Tahoma"/>
                      <w:sz w:val="20"/>
                    </w:rPr>
                    <w:t>1 TB. SATA II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UNIDAD OPTICA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CD48X/DVD O SUPERIOR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lang w:val="en-US"/>
                    </w:rPr>
                    <w:t>MOUSE</w:t>
                  </w:r>
                  <w:r>
                    <w:rPr>
                      <w:rFonts w:ascii="Tahoma" w:hAnsi="Tahoma" w:cs="Tahoma"/>
                      <w:sz w:val="20"/>
                      <w:lang w:val="en-US"/>
                    </w:rPr>
                    <w:t xml:space="preserve"> COMPATIBLE MS MINIDIN/USB 2 BOTONES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TECLADO EN ESPAÑOL TIPO 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104 TECLAS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QWERTY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CONTROLADOR DE VÍDEO </w:t>
                  </w:r>
                  <w:r>
                    <w:rPr>
                      <w:rFonts w:ascii="Tahoma" w:hAnsi="Tahoma" w:cs="Tahoma"/>
                      <w:sz w:val="20"/>
                    </w:rPr>
                    <w:t>SVGA CON 16MB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BAHÍAS LIBRES </w:t>
                  </w:r>
                  <w:r>
                    <w:rPr>
                      <w:rFonts w:ascii="Tahoma" w:hAnsi="Tahoma" w:cs="Tahoma"/>
                      <w:sz w:val="20"/>
                    </w:rPr>
                    <w:t>1 DE 5 1/4", 1 DE 3 1/2", 3 H-S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RANURAS LIBRES </w:t>
                  </w:r>
                  <w:r>
                    <w:rPr>
                      <w:rFonts w:ascii="Tahoma" w:hAnsi="Tahoma" w:cs="Tahoma"/>
                      <w:sz w:val="20"/>
                    </w:rPr>
                    <w:t>BACKPLANE PARA 6 DISCOS, 4 SLOTS PCI DE 64 BITS AL MENOS 2 DE 133MHZ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PUERTOS E/S  </w:t>
                  </w:r>
                  <w:r>
                    <w:rPr>
                      <w:rFonts w:ascii="Tahoma" w:hAnsi="Tahoma" w:cs="Tahoma"/>
                      <w:sz w:val="20"/>
                    </w:rPr>
                    <w:t>3 USB LIBRES DESPUÉS DE CONFIGURACIÓN, 1 RED, 1 MOUSE, 1 TECLADO, 1 VIDEO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RED </w:t>
                  </w:r>
                  <w:r>
                    <w:rPr>
                      <w:rFonts w:ascii="Tahoma" w:hAnsi="Tahoma" w:cs="Tahoma"/>
                      <w:sz w:val="20"/>
                    </w:rPr>
                    <w:t>2 TARJETAS 1000/100/10 GIGABIT ETHERNET PCI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TIPO DE GABINETE </w:t>
                  </w:r>
                  <w:r>
                    <w:rPr>
                      <w:rFonts w:ascii="Tahoma" w:hAnsi="Tahoma" w:cs="Tahoma"/>
                      <w:sz w:val="20"/>
                    </w:rPr>
                    <w:t>RACK 3U INCLUYE RIELES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ADMINISTRACIÓN DEL SISTEMA </w:t>
                  </w:r>
                  <w:r>
                    <w:rPr>
                      <w:rFonts w:ascii="Tahoma" w:hAnsi="Tahoma" w:cs="Tahoma"/>
                      <w:sz w:val="20"/>
                    </w:rPr>
                    <w:t>CUMPLIR CON LOS ESTÁNDARES: APM 1.2 ACPI 3.0A SYSTEM MANAGEMENT BIOS, DMI 2.0 COMPLIANT, CON CAPACIDAD DE ADMINISTRACIÓN REMOTA Y DETECCIÓN DE INTRUSOS (APERTURA DE GABINETE)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MOTHERBOARD 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DEBERÁ CONTAR CON LA MARCA O NÚMERO DE PARTE DEL FABRICANTE 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FUENTE DE PODER </w:t>
                  </w:r>
                  <w:r>
                    <w:rPr>
                      <w:rFonts w:ascii="Tahoma" w:hAnsi="Tahoma" w:cs="Tahoma"/>
                      <w:sz w:val="20"/>
                    </w:rPr>
                    <w:t>600 WATTS CON  REDUNDANCIA INCLUIDA</w:t>
                  </w:r>
                </w:p>
                <w:p w:rsidR="001063A2" w:rsidRDefault="001063A2" w:rsidP="001063A2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TIPO DE FUENTE DE PODER </w:t>
                  </w:r>
                  <w:r>
                    <w:rPr>
                      <w:rFonts w:ascii="Tahoma" w:hAnsi="Tahoma" w:cs="Tahoma"/>
                      <w:sz w:val="20"/>
                    </w:rPr>
                    <w:t>HOT SWAP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lastRenderedPageBreak/>
                    <w:t xml:space="preserve">GARANTÍA DEL EQUIPO </w:t>
                  </w:r>
                  <w:r>
                    <w:rPr>
                      <w:rFonts w:ascii="Tahoma" w:hAnsi="Tahoma" w:cs="Tahoma"/>
                      <w:sz w:val="20"/>
                    </w:rPr>
                    <w:t>3 AÑOS DE GARANTÍA EN EL SITIO FÍSICO DONDE SE ENCUENTRE EL EQUIPO POR PARTE DEL CENTRO DE GARANTÍAS AUTORIZADO POR EL FABRICANTE EN PARTES Y MANO DE OBRA.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DISPOSITIVO DE SEGURIDAD </w:t>
                  </w:r>
                  <w:r>
                    <w:rPr>
                      <w:rFonts w:ascii="Tahoma" w:hAnsi="Tahoma" w:cs="Tahoma"/>
                      <w:sz w:val="20"/>
                    </w:rPr>
                    <w:t>DEBERÁ CONSIDERARSE CHAPA O CHAPA BANCARIA.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SEGURIDAD </w:t>
                  </w:r>
                  <w:r>
                    <w:rPr>
                      <w:rFonts w:ascii="Tahoma" w:hAnsi="Tahoma" w:cs="Tahoma"/>
                      <w:sz w:val="20"/>
                    </w:rPr>
                    <w:t>CONTRASEÑA DE INICIO; CAPACIDAD DE INHABILITAR LA UNIDAD DE DISCO DURO, CD-ROM; CONTRASEÑAS DE ADMINISTRADOR/USUARIO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SISTEMA DE ADMINISTRACIÓN </w:t>
                  </w:r>
                  <w:r>
                    <w:rPr>
                      <w:rFonts w:ascii="Tahoma" w:hAnsi="Tahoma" w:cs="Tahoma"/>
                      <w:sz w:val="20"/>
                    </w:rPr>
                    <w:t>INSTALACIONES EN SERIE.; SELECCIÓN DE INICIALIZACIÓN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SISTEMAS OPERATIVOS SOPORTADOS </w:t>
                  </w:r>
                  <w:r>
                    <w:rPr>
                      <w:rFonts w:ascii="Tahoma" w:hAnsi="Tahoma" w:cs="Tahoma"/>
                      <w:sz w:val="20"/>
                    </w:rPr>
                    <w:t>MICROSOFT® WINDOWS® 2008 SERVER,MICROSOFT WINDOWS 2008 ADVANCED, WINDOWS 2008 SERVER 2; SERVER ENTERPRISE,; NOVELL NETWARE 5.1 Y 6.0; Y SOPORTE PROYECTADO PARA CALDERA OPENUNIX 8.0, RED HAT LINUX PROFESSIONAL, SUSE LINUX</w:t>
                  </w:r>
                </w:p>
                <w:p w:rsidR="001063A2" w:rsidRDefault="001063A2" w:rsidP="001063A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PROFESSIONAL, CALDERA OPEN LINUX, DEBIAN GNU/LINUX Y TURBOLINUX.</w:t>
                  </w:r>
                </w:p>
                <w:p w:rsidR="00A97AD0" w:rsidRPr="00A97AD0" w:rsidRDefault="00A97AD0" w:rsidP="00A97AD0">
                  <w:pPr>
                    <w:jc w:val="both"/>
                    <w:rPr>
                      <w:rFonts w:cs="Arial"/>
                      <w:sz w:val="19"/>
                      <w:szCs w:val="19"/>
                      <w:lang w:val="es-MX"/>
                    </w:rPr>
                  </w:pPr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Toma el aire y lo envía directamente al gabinete. De este modo, se impide que el aire acondicionado se mezcle con el aire caliente que circula por la sala antes de llegar a los equipos.</w:t>
                  </w:r>
                  <w:r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 </w:t>
                  </w:r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Como resultado, se minimizan las diferencias de temperatura entre la parte superior e inferior del gabinete y, al mismo tiempo, se impide la recirculación del aire caliente extraído hacia la entrada del gabinete.</w:t>
                  </w:r>
                  <w:r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 </w:t>
                  </w:r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Este producto se recomienda para racks con cargas superiores a 1,5 </w:t>
                  </w:r>
                  <w:proofErr w:type="spellStart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kW</w:t>
                  </w:r>
                  <w:proofErr w:type="spellEnd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; puede suministrar circulación de aire para cargas de hasta 3,5 </w:t>
                  </w:r>
                  <w:proofErr w:type="spellStart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kW</w:t>
                  </w:r>
                  <w:proofErr w:type="spellEnd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. Además, es ideal para gabinetes instalados en entornos con piso elevado en los que la distribución de aire debajo del piso no es adecuada. Incluye: </w:t>
                  </w:r>
                  <w:proofErr w:type="spellStart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Brackets</w:t>
                  </w:r>
                  <w:proofErr w:type="spellEnd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 para Rack-</w:t>
                  </w:r>
                  <w:proofErr w:type="spellStart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mount</w:t>
                  </w:r>
                  <w:proofErr w:type="spellEnd"/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, Manual del usuario</w:t>
                  </w:r>
                  <w:r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.  </w:t>
                  </w:r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Tiempo entre planificación y puesta en marcha estándar: Suele haber existencias en inventario; Circulación de aire 237.38 litros por segundo; Cantidad de cables de alimentación 2; Entrada de voltaje 120; Energía de entrada 240 Vatios; Frecuencia de entrada 60 Hz +/- 1Hz; Altura del rack 2U;</w:t>
                  </w:r>
                  <w:r>
                    <w:rPr>
                      <w:rFonts w:cs="Arial"/>
                      <w:sz w:val="19"/>
                      <w:szCs w:val="19"/>
                      <w:lang w:val="es-MX"/>
                    </w:rPr>
                    <w:t xml:space="preserve"> </w:t>
                  </w:r>
                  <w:r w:rsidRPr="00451553">
                    <w:rPr>
                      <w:rFonts w:cs="Arial"/>
                      <w:sz w:val="19"/>
                      <w:szCs w:val="19"/>
                      <w:lang w:val="es-MX"/>
                    </w:rPr>
                    <w:t>Tipo de enchufe C-13 NEMA 5-15P.Dimensiones de altura máxima 89.00 mm, Dimensiones de anchura máxima 422.00 mm, Dimensiones de profundidad máxima 737.00 mm.</w:t>
                  </w:r>
                </w:p>
              </w:tc>
            </w:tr>
            <w:tr w:rsidR="00A97AD0" w:rsidTr="009A20E9">
              <w:trPr>
                <w:trHeight w:val="379"/>
              </w:trPr>
              <w:tc>
                <w:tcPr>
                  <w:tcW w:w="9993" w:type="dxa"/>
                </w:tcPr>
                <w:p w:rsidR="00A97AD0" w:rsidRDefault="00A97AD0" w:rsidP="009A20E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lastRenderedPageBreak/>
                    <w:t>Garantía: 1 Años.</w:t>
                  </w:r>
                </w:p>
              </w:tc>
            </w:tr>
            <w:tr w:rsidR="00A97AD0" w:rsidTr="009A20E9">
              <w:trPr>
                <w:trHeight w:val="271"/>
              </w:trPr>
              <w:tc>
                <w:tcPr>
                  <w:tcW w:w="9993" w:type="dxa"/>
                </w:tcPr>
                <w:p w:rsidR="00A97AD0" w:rsidRPr="00E62B5F" w:rsidRDefault="00A97AD0" w:rsidP="001063A2">
                  <w:pPr>
                    <w:shd w:val="clear" w:color="auto" w:fill="FFFFFF"/>
                    <w:jc w:val="both"/>
                    <w:rPr>
                      <w:rFonts w:cs="Arial"/>
                      <w:sz w:val="20"/>
                      <w:lang w:val="es-MX"/>
                    </w:rPr>
                  </w:pPr>
                  <w:r w:rsidRPr="00503853">
                    <w:rPr>
                      <w:rFonts w:cs="Arial"/>
                      <w:b/>
                      <w:sz w:val="16"/>
                      <w:szCs w:val="16"/>
                    </w:rPr>
                    <w:t>Justificación Técnica</w:t>
                  </w:r>
                  <w:r w:rsidRPr="00E62B5F">
                    <w:rPr>
                      <w:rFonts w:cs="Arial"/>
                      <w:sz w:val="16"/>
                      <w:szCs w:val="16"/>
                    </w:rPr>
                    <w:t xml:space="preserve">: </w:t>
                  </w:r>
                  <w:r w:rsidR="001063A2">
                    <w:rPr>
                      <w:rFonts w:cs="Arial"/>
                      <w:sz w:val="20"/>
                      <w:szCs w:val="16"/>
                    </w:rPr>
                    <w:t>El equipo substituirá al actual servidor de dominio que presenta fallas debido a su funcionamiento continuo durante 8 años en el Centro de Cómputo del Departamento de Informática de las Oficinas Generales del ISSET.</w:t>
                  </w:r>
                </w:p>
              </w:tc>
            </w:tr>
          </w:tbl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</w:tr>
      <w:tr w:rsidR="00A97AD0" w:rsidTr="009A20E9">
        <w:trPr>
          <w:gridAfter w:val="1"/>
          <w:wAfter w:w="346" w:type="dxa"/>
          <w:trHeight w:val="253"/>
        </w:trPr>
        <w:tc>
          <w:tcPr>
            <w:tcW w:w="1821" w:type="dxa"/>
            <w:gridSpan w:val="2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1795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gridSpan w:val="2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887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4253" w:type="dxa"/>
            <w:gridSpan w:val="2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</w:tr>
      <w:tr w:rsidR="00A97AD0" w:rsidTr="009A20E9">
        <w:trPr>
          <w:gridAfter w:val="2"/>
          <w:wAfter w:w="582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b/>
                <w:color w:val="008080"/>
                <w:sz w:val="20"/>
              </w:rPr>
            </w:pPr>
            <w:r>
              <w:rPr>
                <w:rFonts w:cs="Arial"/>
                <w:b/>
                <w:color w:val="008080"/>
                <w:sz w:val="20"/>
              </w:rPr>
              <w:t>1.-</w:t>
            </w:r>
          </w:p>
        </w:tc>
        <w:tc>
          <w:tcPr>
            <w:tcW w:w="9280" w:type="dxa"/>
            <w:gridSpan w:val="7"/>
          </w:tcPr>
          <w:p w:rsidR="00A97AD0" w:rsidRDefault="00A97AD0" w:rsidP="009A20E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Área de asignación del bien o servicio:</w:t>
            </w:r>
          </w:p>
        </w:tc>
      </w:tr>
      <w:tr w:rsidR="00A97AD0" w:rsidTr="009A20E9">
        <w:trPr>
          <w:gridAfter w:val="2"/>
          <w:wAfter w:w="582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9280" w:type="dxa"/>
            <w:gridSpan w:val="7"/>
            <w:tcBorders>
              <w:bottom w:val="single" w:sz="4" w:space="0" w:color="auto"/>
            </w:tcBorders>
          </w:tcPr>
          <w:p w:rsidR="00A97AD0" w:rsidRDefault="00A97AD0" w:rsidP="00A97A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CENTRO DE CÓMPUTO DEL DEPARTAMENTO DE INFORMÁTICA DE OFICINAS GENERALES DEL ISSET.</w:t>
            </w:r>
          </w:p>
        </w:tc>
      </w:tr>
      <w:tr w:rsidR="00A97AD0" w:rsidTr="009A20E9">
        <w:trPr>
          <w:gridAfter w:val="2"/>
          <w:wAfter w:w="582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9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</w:tr>
      <w:tr w:rsidR="00A97AD0" w:rsidTr="009A20E9">
        <w:trPr>
          <w:gridAfter w:val="2"/>
          <w:wAfter w:w="582" w:type="dxa"/>
          <w:trHeight w:val="377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t>2.-</w:t>
            </w:r>
          </w:p>
        </w:tc>
        <w:tc>
          <w:tcPr>
            <w:tcW w:w="9280" w:type="dxa"/>
            <w:gridSpan w:val="7"/>
            <w:tcBorders>
              <w:top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Diagnóstico Técnico del área de asignación:</w:t>
            </w:r>
          </w:p>
        </w:tc>
      </w:tr>
      <w:tr w:rsidR="00A97AD0" w:rsidTr="009A20E9">
        <w:trPr>
          <w:gridAfter w:val="2"/>
          <w:wAfter w:w="582" w:type="dxa"/>
          <w:cantSplit/>
          <w:trHeight w:val="295"/>
        </w:trPr>
        <w:tc>
          <w:tcPr>
            <w:tcW w:w="468" w:type="dxa"/>
            <w:vMerge w:val="restart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3986" w:type="dxa"/>
            <w:gridSpan w:val="3"/>
          </w:tcPr>
          <w:p w:rsidR="00A97AD0" w:rsidRDefault="00A97AD0" w:rsidP="009A20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Personal adscrito al área:</w:t>
            </w:r>
          </w:p>
        </w:tc>
        <w:tc>
          <w:tcPr>
            <w:tcW w:w="5294" w:type="dxa"/>
            <w:gridSpan w:val="4"/>
            <w:tcBorders>
              <w:bottom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 PERSONAS</w:t>
            </w:r>
          </w:p>
        </w:tc>
      </w:tr>
      <w:tr w:rsidR="00A97AD0" w:rsidTr="009A20E9">
        <w:trPr>
          <w:gridAfter w:val="2"/>
          <w:wAfter w:w="582" w:type="dxa"/>
          <w:cantSplit/>
          <w:trHeight w:val="295"/>
        </w:trPr>
        <w:tc>
          <w:tcPr>
            <w:tcW w:w="468" w:type="dxa"/>
            <w:vMerge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3986" w:type="dxa"/>
            <w:gridSpan w:val="3"/>
          </w:tcPr>
          <w:p w:rsidR="00A97AD0" w:rsidRDefault="00A97AD0" w:rsidP="009A20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Nivel jerárquico: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7AD0" w:rsidRPr="00A97AD0" w:rsidRDefault="00A97AD0" w:rsidP="009A20E9">
            <w:pPr>
              <w:rPr>
                <w:rFonts w:cs="Arial"/>
                <w:sz w:val="18"/>
              </w:rPr>
            </w:pPr>
            <w:r w:rsidRPr="00A97AD0">
              <w:rPr>
                <w:rFonts w:cs="Arial"/>
                <w:sz w:val="18"/>
              </w:rPr>
              <w:t>JEFE DE DEPARTA</w:t>
            </w:r>
            <w:r>
              <w:rPr>
                <w:rFonts w:cs="Arial"/>
                <w:sz w:val="18"/>
              </w:rPr>
              <w:t>MENTO, ANALISTAS DE SISTEMAS, TÉ</w:t>
            </w:r>
            <w:r w:rsidRPr="00A97AD0">
              <w:rPr>
                <w:rFonts w:cs="Arial"/>
                <w:sz w:val="18"/>
              </w:rPr>
              <w:t>CNICOS Y ANALISTAS</w:t>
            </w:r>
          </w:p>
        </w:tc>
      </w:tr>
      <w:tr w:rsidR="00A97AD0" w:rsidTr="009A20E9">
        <w:trPr>
          <w:gridAfter w:val="2"/>
          <w:wAfter w:w="582" w:type="dxa"/>
          <w:cantSplit/>
          <w:trHeight w:val="295"/>
        </w:trPr>
        <w:tc>
          <w:tcPr>
            <w:tcW w:w="468" w:type="dxa"/>
            <w:vMerge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3986" w:type="dxa"/>
            <w:gridSpan w:val="3"/>
          </w:tcPr>
          <w:p w:rsidR="00A97AD0" w:rsidRDefault="00A97AD0" w:rsidP="009A20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Perfil profesional: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7AD0" w:rsidRPr="00A97AD0" w:rsidRDefault="00A97AD0" w:rsidP="009A20E9">
            <w:pPr>
              <w:rPr>
                <w:rFonts w:cs="Arial"/>
                <w:sz w:val="18"/>
              </w:rPr>
            </w:pPr>
            <w:r w:rsidRPr="00A97AD0">
              <w:rPr>
                <w:rFonts w:cs="Arial"/>
                <w:sz w:val="18"/>
              </w:rPr>
              <w:t>MAESTR</w:t>
            </w:r>
            <w:r>
              <w:rPr>
                <w:rFonts w:cs="Arial"/>
                <w:sz w:val="18"/>
              </w:rPr>
              <w:t>O, LICENCIATURA, INGENIERÍA Y TÉ</w:t>
            </w:r>
            <w:r w:rsidRPr="00A97AD0">
              <w:rPr>
                <w:rFonts w:cs="Arial"/>
                <w:sz w:val="18"/>
              </w:rPr>
              <w:t>CNICOS.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9138" w:type="dxa"/>
            <w:gridSpan w:val="6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</w:tr>
      <w:tr w:rsidR="00A97AD0" w:rsidTr="009A20E9">
        <w:trPr>
          <w:gridAfter w:val="3"/>
          <w:wAfter w:w="724" w:type="dxa"/>
          <w:trHeight w:val="311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t>3.-</w:t>
            </w:r>
          </w:p>
        </w:tc>
        <w:tc>
          <w:tcPr>
            <w:tcW w:w="9138" w:type="dxa"/>
            <w:gridSpan w:val="6"/>
          </w:tcPr>
          <w:p w:rsidR="00A97AD0" w:rsidRDefault="00A97AD0" w:rsidP="001063A2">
            <w:pPr>
              <w:ind w:left="3927" w:right="-249" w:hanging="3927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Aplicaciones a utilizar en el bien         </w:t>
            </w:r>
            <w:r w:rsidR="001063A2">
              <w:rPr>
                <w:rFonts w:cs="Arial"/>
                <w:b/>
                <w:sz w:val="22"/>
                <w:szCs w:val="22"/>
              </w:rPr>
              <w:t>Software de control de servicios</w:t>
            </w:r>
          </w:p>
        </w:tc>
      </w:tr>
      <w:tr w:rsidR="00A97AD0" w:rsidTr="009A20E9">
        <w:trPr>
          <w:gridAfter w:val="3"/>
          <w:wAfter w:w="724" w:type="dxa"/>
          <w:cantSplit/>
          <w:trHeight w:val="295"/>
        </w:trPr>
        <w:tc>
          <w:tcPr>
            <w:tcW w:w="468" w:type="dxa"/>
            <w:vMerge w:val="restart"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3986" w:type="dxa"/>
            <w:gridSpan w:val="3"/>
          </w:tcPr>
          <w:p w:rsidR="00A97AD0" w:rsidRDefault="00A97AD0" w:rsidP="009A20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Tipo de aplicación: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LAN; VPN. Cliente-servidor</w:t>
            </w:r>
          </w:p>
        </w:tc>
      </w:tr>
      <w:tr w:rsidR="00A97AD0" w:rsidTr="009A20E9">
        <w:trPr>
          <w:gridAfter w:val="3"/>
          <w:wAfter w:w="724" w:type="dxa"/>
          <w:cantSplit/>
          <w:trHeight w:val="295"/>
        </w:trPr>
        <w:tc>
          <w:tcPr>
            <w:tcW w:w="468" w:type="dxa"/>
            <w:vMerge/>
          </w:tcPr>
          <w:p w:rsidR="00A97AD0" w:rsidRDefault="00A97AD0" w:rsidP="009A20E9">
            <w:pPr>
              <w:rPr>
                <w:rFonts w:cs="Arial"/>
                <w:sz w:val="20"/>
              </w:rPr>
            </w:pPr>
          </w:p>
        </w:tc>
        <w:tc>
          <w:tcPr>
            <w:tcW w:w="3986" w:type="dxa"/>
            <w:gridSpan w:val="3"/>
          </w:tcPr>
          <w:p w:rsidR="00A97AD0" w:rsidRDefault="00A97AD0" w:rsidP="009A20E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Requerimiento mínimo: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7AD0" w:rsidRDefault="00A97AD0" w:rsidP="009A20E9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  <w:t>El especificado.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</w:p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t>4.-</w:t>
            </w:r>
          </w:p>
        </w:tc>
        <w:tc>
          <w:tcPr>
            <w:tcW w:w="9138" w:type="dxa"/>
            <w:gridSpan w:val="6"/>
          </w:tcPr>
          <w:p w:rsidR="00A97AD0" w:rsidRDefault="00A97AD0" w:rsidP="009A20E9">
            <w:pPr>
              <w:rPr>
                <w:rFonts w:cs="Arial"/>
                <w:b/>
                <w:szCs w:val="22"/>
              </w:rPr>
            </w:pPr>
          </w:p>
          <w:p w:rsidR="00A97AD0" w:rsidRDefault="00A97AD0" w:rsidP="009A20E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En caso que el bien o servicio sea para sustitución, defina el destino del bien o </w:t>
            </w:r>
          </w:p>
          <w:p w:rsidR="00A97AD0" w:rsidRDefault="00A97AD0" w:rsidP="009A20E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servicio reemplazado, de lo contrario llenar el campo con N/A: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Pr="008D5A71" w:rsidRDefault="00A97AD0" w:rsidP="009A20E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138" w:type="dxa"/>
            <w:gridSpan w:val="6"/>
            <w:tcBorders>
              <w:bottom w:val="single" w:sz="4" w:space="0" w:color="auto"/>
            </w:tcBorders>
          </w:tcPr>
          <w:p w:rsidR="00A97AD0" w:rsidRPr="008D5A71" w:rsidRDefault="00A97AD0" w:rsidP="009A20E9">
            <w:pPr>
              <w:rPr>
                <w:rFonts w:cs="Arial"/>
                <w:b/>
                <w:sz w:val="20"/>
              </w:rPr>
            </w:pPr>
            <w:r w:rsidRPr="008D5A71">
              <w:rPr>
                <w:rFonts w:cs="Arial"/>
                <w:b/>
                <w:sz w:val="20"/>
              </w:rPr>
              <w:t>N/A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t xml:space="preserve">5.-   </w:t>
            </w:r>
          </w:p>
        </w:tc>
        <w:tc>
          <w:tcPr>
            <w:tcW w:w="9138" w:type="dxa"/>
            <w:gridSpan w:val="6"/>
          </w:tcPr>
          <w:p w:rsidR="00A97AD0" w:rsidRDefault="00A97AD0" w:rsidP="009A20E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>Anexar Proyecto Ejecutivo el cual deberá contener (antecedentes, Objetivo del  proyecto, Descripción del Proyecto, Alcance, Beneficio y Costo):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t>6.-</w:t>
            </w:r>
          </w:p>
        </w:tc>
        <w:tc>
          <w:tcPr>
            <w:tcW w:w="9138" w:type="dxa"/>
            <w:gridSpan w:val="6"/>
          </w:tcPr>
          <w:p w:rsidR="00A97AD0" w:rsidRPr="00A617E4" w:rsidRDefault="00A97AD0" w:rsidP="009A20E9">
            <w:pPr>
              <w:jc w:val="both"/>
              <w:rPr>
                <w:rFonts w:cs="Arial"/>
                <w:b/>
                <w:szCs w:val="22"/>
              </w:rPr>
            </w:pPr>
            <w:r w:rsidRPr="00A617E4">
              <w:rPr>
                <w:rFonts w:cs="Arial"/>
                <w:b/>
                <w:sz w:val="22"/>
                <w:szCs w:val="22"/>
              </w:rPr>
              <w:t>Anexar copia de documento que avale la suficiencia presupuestal para la realización de la adquisición detallada en este anexo.</w:t>
            </w:r>
          </w:p>
        </w:tc>
      </w:tr>
      <w:tr w:rsidR="00A97AD0" w:rsidTr="009A20E9">
        <w:trPr>
          <w:gridAfter w:val="3"/>
          <w:wAfter w:w="724" w:type="dxa"/>
          <w:trHeight w:val="270"/>
        </w:trPr>
        <w:tc>
          <w:tcPr>
            <w:tcW w:w="468" w:type="dxa"/>
          </w:tcPr>
          <w:p w:rsidR="00A97AD0" w:rsidRDefault="00A97AD0" w:rsidP="009A20E9">
            <w:pPr>
              <w:rPr>
                <w:rFonts w:cs="Arial"/>
                <w:color w:val="008080"/>
                <w:sz w:val="20"/>
              </w:rPr>
            </w:pPr>
            <w:r>
              <w:rPr>
                <w:rFonts w:cs="Arial"/>
                <w:color w:val="008080"/>
                <w:sz w:val="20"/>
              </w:rPr>
              <w:lastRenderedPageBreak/>
              <w:t>7.-</w:t>
            </w:r>
          </w:p>
        </w:tc>
        <w:tc>
          <w:tcPr>
            <w:tcW w:w="9138" w:type="dxa"/>
            <w:gridSpan w:val="6"/>
          </w:tcPr>
          <w:p w:rsidR="00A97AD0" w:rsidRPr="00481B9F" w:rsidRDefault="00A97AD0" w:rsidP="009A20E9">
            <w:pPr>
              <w:jc w:val="both"/>
              <w:rPr>
                <w:rFonts w:cs="Arial"/>
                <w:b/>
                <w:sz w:val="20"/>
              </w:rPr>
            </w:pPr>
            <w:r w:rsidRPr="00481B9F">
              <w:rPr>
                <w:rFonts w:cs="Arial"/>
                <w:b/>
                <w:sz w:val="20"/>
              </w:rPr>
              <w:t xml:space="preserve">Indique el tiempo aproximado para la realización de su adquisición en días: </w:t>
            </w:r>
          </w:p>
          <w:p w:rsidR="00A97AD0" w:rsidRPr="00A617E4" w:rsidRDefault="000733FE" w:rsidP="009A20E9">
            <w:pPr>
              <w:jc w:val="both"/>
              <w:rPr>
                <w:rFonts w:cs="Arial"/>
                <w:b/>
                <w:szCs w:val="22"/>
              </w:rPr>
            </w:pP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3" style="position:absolute;left:0;text-align:left;margin-left:54.5pt;margin-top:1.8pt;width:19.3pt;height:17.1pt;z-index:251668480">
                  <v:textbox>
                    <w:txbxContent>
                      <w:p w:rsidR="007F5682" w:rsidRPr="009D6C32" w:rsidRDefault="007F5682" w:rsidP="00A97AD0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D6C32">
                          <w:rPr>
                            <w:sz w:val="16"/>
                            <w:szCs w:val="16"/>
                            <w:lang w:val="es-ES"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8" style="position:absolute;left:0;text-align:left;margin-left:415.5pt;margin-top:1.8pt;width:9pt;height:9pt;z-index:251673600"/>
              </w:pict>
            </w: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6" style="position:absolute;left:0;text-align:left;margin-left:339pt;margin-top:1.3pt;width:9pt;height:9pt;z-index:251671552"/>
              </w:pict>
            </w: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7" style="position:absolute;left:0;text-align:left;margin-left:262.5pt;margin-top:1.8pt;width:9pt;height:9pt;z-index:251672576"/>
              </w:pict>
            </w: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4" style="position:absolute;left:0;text-align:left;margin-left:189.75pt;margin-top:1.2pt;width:9pt;height:9pt;z-index:251669504"/>
              </w:pict>
            </w:r>
            <w:r w:rsidRPr="000733FE">
              <w:rPr>
                <w:rFonts w:cs="Arial"/>
                <w:b/>
                <w:noProof/>
                <w:sz w:val="20"/>
                <w:lang w:val="es-ES"/>
              </w:rPr>
              <w:pict>
                <v:rect id="_x0000_s1035" style="position:absolute;left:0;text-align:left;margin-left:123.75pt;margin-top:1pt;width:9pt;height:9pt;z-index:251670528"/>
              </w:pict>
            </w:r>
            <w:r w:rsidR="00A97AD0" w:rsidRPr="00481B9F">
              <w:rPr>
                <w:rFonts w:cs="Arial"/>
                <w:b/>
                <w:sz w:val="20"/>
              </w:rPr>
              <w:t>Menor a 30      menor a 60     menor a 90     menor a 120      menor a 150       menor a 180</w:t>
            </w:r>
            <w:r w:rsidR="00A97AD0">
              <w:rPr>
                <w:rFonts w:cs="Arial"/>
                <w:b/>
                <w:sz w:val="22"/>
                <w:szCs w:val="22"/>
              </w:rPr>
              <w:t xml:space="preserve">      </w:t>
            </w:r>
          </w:p>
        </w:tc>
      </w:tr>
    </w:tbl>
    <w:p w:rsidR="00A97AD0" w:rsidRDefault="00A97AD0" w:rsidP="00A97AD0">
      <w:pPr>
        <w:pStyle w:val="Ttulo2"/>
        <w:spacing w:before="0" w:after="0"/>
        <w:rPr>
          <w:sz w:val="20"/>
        </w:rPr>
      </w:pPr>
    </w:p>
    <w:p w:rsidR="00A97AD0" w:rsidRDefault="00A97AD0" w:rsidP="00A97AD0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NOTA:</w:t>
      </w:r>
      <w:r>
        <w:rPr>
          <w:rFonts w:cs="Arial"/>
          <w:b/>
          <w:sz w:val="20"/>
        </w:rPr>
        <w:tab/>
        <w:t xml:space="preserve">FAVOR DE LLENAR UN FORMATO POR LOTE; </w:t>
      </w:r>
    </w:p>
    <w:p w:rsidR="00A97AD0" w:rsidRDefault="00A97AD0" w:rsidP="00A97AD0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 REQUISITO ANEXAR EL ARCHIVO ELECTRÓNICO Y ENVIAR EL OFICIO EN SOBRE CERRADO;</w:t>
      </w:r>
    </w:p>
    <w:p w:rsidR="00A97AD0" w:rsidRDefault="00A97AD0" w:rsidP="00A97AD0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LA VIGENCIA DEL DICTAMEN TÉCNICO SERÁ DE 6 MESES Y/O AL TERMINO DEL EJERCICIO PRESUPUESTAL;</w:t>
      </w:r>
    </w:p>
    <w:p w:rsidR="00A97AD0" w:rsidRDefault="00A97AD0" w:rsidP="00A97AD0">
      <w:pPr>
        <w:rPr>
          <w:rFonts w:cs="Arial"/>
          <w:b/>
          <w:sz w:val="20"/>
        </w:rPr>
      </w:pPr>
    </w:p>
    <w:p w:rsidR="00A97AD0" w:rsidRPr="00656462" w:rsidRDefault="00A97AD0" w:rsidP="00A97A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57" w:firstLine="408"/>
        <w:rPr>
          <w:rFonts w:cs="Arial"/>
          <w:sz w:val="18"/>
          <w:szCs w:val="18"/>
        </w:rPr>
      </w:pPr>
      <w:r w:rsidRPr="00656462">
        <w:rPr>
          <w:rFonts w:cs="Arial"/>
          <w:sz w:val="18"/>
          <w:szCs w:val="18"/>
        </w:rPr>
        <w:t xml:space="preserve">A fin de garantizar mayores niveles de calidad en la </w:t>
      </w:r>
      <w:r w:rsidRPr="00656462">
        <w:rPr>
          <w:rFonts w:cs="Arial"/>
          <w:b/>
          <w:sz w:val="18"/>
          <w:szCs w:val="18"/>
        </w:rPr>
        <w:t>adquisición de equipos de cómputo (</w:t>
      </w:r>
      <w:proofErr w:type="spellStart"/>
      <w:r w:rsidRPr="00656462">
        <w:rPr>
          <w:rFonts w:cs="Arial"/>
          <w:b/>
          <w:sz w:val="18"/>
          <w:szCs w:val="18"/>
        </w:rPr>
        <w:t>PC´s</w:t>
      </w:r>
      <w:proofErr w:type="spellEnd"/>
      <w:r w:rsidRPr="00656462">
        <w:rPr>
          <w:rFonts w:cs="Arial"/>
          <w:b/>
          <w:sz w:val="18"/>
          <w:szCs w:val="18"/>
        </w:rPr>
        <w:t>)</w:t>
      </w:r>
      <w:r w:rsidRPr="00656462">
        <w:rPr>
          <w:rFonts w:cs="Arial"/>
          <w:sz w:val="18"/>
          <w:szCs w:val="18"/>
        </w:rPr>
        <w:t>, se recomienda solicitar al proveedor la siguiente documentación:</w:t>
      </w:r>
      <w:r w:rsidRPr="00656462">
        <w:rPr>
          <w:rFonts w:cs="Arial"/>
          <w:sz w:val="18"/>
          <w:szCs w:val="18"/>
        </w:rPr>
        <w:br/>
      </w:r>
    </w:p>
    <w:p w:rsidR="00A97AD0" w:rsidRPr="00656462" w:rsidRDefault="00A97AD0" w:rsidP="00A97AD0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714" w:hanging="357"/>
        <w:rPr>
          <w:rFonts w:cs="Arial"/>
          <w:sz w:val="18"/>
          <w:szCs w:val="18"/>
        </w:rPr>
      </w:pPr>
      <w:r w:rsidRPr="00656462">
        <w:rPr>
          <w:rFonts w:cs="Arial"/>
          <w:sz w:val="18"/>
          <w:szCs w:val="18"/>
        </w:rPr>
        <w:t>Carta de distribuidor autorizado</w:t>
      </w:r>
    </w:p>
    <w:p w:rsidR="00A97AD0" w:rsidRPr="00656462" w:rsidRDefault="00A97AD0" w:rsidP="00A97AD0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714" w:hanging="357"/>
        <w:rPr>
          <w:rFonts w:cs="Arial"/>
          <w:sz w:val="18"/>
          <w:szCs w:val="18"/>
        </w:rPr>
      </w:pPr>
      <w:r w:rsidRPr="00656462">
        <w:rPr>
          <w:rFonts w:cs="Arial"/>
          <w:sz w:val="18"/>
          <w:szCs w:val="18"/>
        </w:rPr>
        <w:t>Carta de garantía de equipo</w:t>
      </w:r>
    </w:p>
    <w:p w:rsidR="00A97AD0" w:rsidRPr="00656462" w:rsidRDefault="00A97AD0" w:rsidP="00A97AD0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714" w:hanging="357"/>
        <w:rPr>
          <w:rFonts w:cs="Arial"/>
          <w:sz w:val="18"/>
          <w:szCs w:val="18"/>
        </w:rPr>
      </w:pPr>
      <w:r w:rsidRPr="00656462">
        <w:rPr>
          <w:rFonts w:cs="Arial"/>
          <w:sz w:val="18"/>
          <w:szCs w:val="18"/>
        </w:rPr>
        <w:t>Carta de centro de servicio autorizado en la ciudad</w:t>
      </w:r>
    </w:p>
    <w:p w:rsidR="00A97AD0" w:rsidRDefault="00A97AD0" w:rsidP="00A97AD0">
      <w:pPr>
        <w:rPr>
          <w:rFonts w:cs="Arial"/>
          <w:sz w:val="22"/>
          <w:szCs w:val="22"/>
        </w:rPr>
      </w:pPr>
    </w:p>
    <w:p w:rsidR="00A97AD0" w:rsidRDefault="00A97AD0" w:rsidP="00A97A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" w:firstLine="348"/>
        <w:rPr>
          <w:rFonts w:cs="Arial"/>
          <w:sz w:val="18"/>
          <w:szCs w:val="18"/>
        </w:rPr>
      </w:pPr>
      <w:r w:rsidRPr="00656462">
        <w:rPr>
          <w:rFonts w:cs="Arial"/>
          <w:sz w:val="18"/>
          <w:szCs w:val="18"/>
        </w:rPr>
        <w:t xml:space="preserve">Para el caso de sistemas de información, los proveedores deberán de entregar el </w:t>
      </w:r>
      <w:r w:rsidRPr="00656462">
        <w:rPr>
          <w:rFonts w:cs="Arial"/>
          <w:b/>
          <w:sz w:val="18"/>
          <w:szCs w:val="18"/>
        </w:rPr>
        <w:t>Copyright a nombre del Gobierno del Estado</w:t>
      </w:r>
      <w:r w:rsidRPr="00656462">
        <w:rPr>
          <w:rFonts w:cs="Arial"/>
          <w:sz w:val="18"/>
          <w:szCs w:val="18"/>
        </w:rPr>
        <w:t>, así como los programas fuentes.</w:t>
      </w:r>
    </w:p>
    <w:p w:rsidR="00A97AD0" w:rsidRDefault="00A97AD0" w:rsidP="00A97AD0">
      <w:pPr>
        <w:rPr>
          <w:rFonts w:cs="Arial"/>
          <w:b/>
          <w:sz w:val="20"/>
        </w:rPr>
      </w:pPr>
    </w:p>
    <w:sectPr w:rsidR="00A97AD0" w:rsidSect="00DC5C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82" w:rsidRDefault="007F5682" w:rsidP="00A97AD0">
      <w:r>
        <w:separator/>
      </w:r>
    </w:p>
  </w:endnote>
  <w:endnote w:type="continuationSeparator" w:id="0">
    <w:p w:rsidR="007F5682" w:rsidRDefault="007F5682" w:rsidP="00A9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82" w:rsidRDefault="007F5682" w:rsidP="00A97AD0">
      <w:r>
        <w:separator/>
      </w:r>
    </w:p>
  </w:footnote>
  <w:footnote w:type="continuationSeparator" w:id="0">
    <w:p w:rsidR="007F5682" w:rsidRDefault="007F5682" w:rsidP="00A9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82" w:rsidRPr="00BC63A8" w:rsidRDefault="007F5682" w:rsidP="00A97AD0">
    <w:pPr>
      <w:ind w:left="5103" w:hanging="708"/>
      <w:jc w:val="center"/>
      <w:rPr>
        <w:rFonts w:cs="Arial"/>
        <w:b/>
        <w:color w:val="333333"/>
        <w:szCs w:val="24"/>
      </w:rPr>
    </w:pPr>
    <w:r>
      <w:rPr>
        <w:rFonts w:cs="Arial"/>
        <w:b/>
        <w:noProof/>
        <w:color w:val="333333"/>
        <w:szCs w:val="24"/>
        <w:u w:val="single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-128905</wp:posOffset>
          </wp:positionV>
          <wp:extent cx="3017520" cy="1131570"/>
          <wp:effectExtent l="19050" t="0" r="0" b="0"/>
          <wp:wrapTight wrapText="bothSides">
            <wp:wrapPolygon edited="0">
              <wp:start x="3409" y="0"/>
              <wp:lineTo x="1500" y="5455"/>
              <wp:lineTo x="1636" y="11636"/>
              <wp:lineTo x="682" y="17455"/>
              <wp:lineTo x="-136" y="18909"/>
              <wp:lineTo x="-136" y="21091"/>
              <wp:lineTo x="273" y="21091"/>
              <wp:lineTo x="14727" y="21091"/>
              <wp:lineTo x="21545" y="21091"/>
              <wp:lineTo x="21545" y="20000"/>
              <wp:lineTo x="20864" y="16727"/>
              <wp:lineTo x="18682" y="13455"/>
              <wp:lineTo x="16500" y="11636"/>
              <wp:lineTo x="16773" y="727"/>
              <wp:lineTo x="4091" y="0"/>
              <wp:lineTo x="3409" y="0"/>
            </wp:wrapPolygon>
          </wp:wrapTight>
          <wp:docPr id="1" name="Imagen 3" descr="C:\Users\ylopes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ylopes\Desktop\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63A8">
      <w:rPr>
        <w:rFonts w:cs="Arial"/>
        <w:b/>
        <w:color w:val="333333"/>
        <w:szCs w:val="24"/>
        <w:u w:val="single"/>
      </w:rPr>
      <w:t>SOLICITUD DE DICTAMEN TÉCNICO</w:t>
    </w:r>
  </w:p>
  <w:p w:rsidR="007F5682" w:rsidRDefault="007F5682" w:rsidP="00A97AD0">
    <w:pPr>
      <w:ind w:left="6096" w:hanging="1560"/>
      <w:jc w:val="center"/>
      <w:rPr>
        <w:rFonts w:cs="Arial"/>
        <w:b/>
        <w:color w:val="333333"/>
        <w:szCs w:val="24"/>
        <w:u w:val="single"/>
      </w:rPr>
    </w:pPr>
    <w:r w:rsidRPr="00BC63A8">
      <w:rPr>
        <w:rFonts w:cs="Arial"/>
        <w:b/>
        <w:color w:val="333333"/>
        <w:szCs w:val="24"/>
        <w:u w:val="single"/>
      </w:rPr>
      <w:t>EQUIPO DE CÓMPUTO</w:t>
    </w:r>
  </w:p>
  <w:p w:rsidR="007F5682" w:rsidRPr="00AF1DD5" w:rsidRDefault="007F5682" w:rsidP="00A97AD0">
    <w:pPr>
      <w:ind w:left="6816" w:hanging="1854"/>
      <w:jc w:val="center"/>
      <w:rPr>
        <w:rFonts w:cs="Arial"/>
        <w:b/>
        <w:color w:val="333333"/>
        <w:szCs w:val="24"/>
        <w:u w:val="single"/>
        <w:lang w:val="en-US"/>
      </w:rPr>
    </w:pPr>
    <w:r>
      <w:rPr>
        <w:rFonts w:cs="Arial"/>
        <w:b/>
        <w:color w:val="333333"/>
        <w:szCs w:val="24"/>
        <w:lang w:val="en-US"/>
      </w:rPr>
      <w:t>F-DGTIC</w:t>
    </w:r>
    <w:r w:rsidRPr="00AF1DD5">
      <w:rPr>
        <w:rFonts w:cs="Arial"/>
        <w:b/>
        <w:color w:val="333333"/>
        <w:szCs w:val="24"/>
        <w:lang w:val="en-US"/>
      </w:rPr>
      <w:t>-01</w:t>
    </w:r>
  </w:p>
  <w:p w:rsidR="007F5682" w:rsidRPr="00AF1DD5" w:rsidRDefault="007F5682" w:rsidP="00A97AD0">
    <w:pPr>
      <w:rPr>
        <w:szCs w:val="24"/>
        <w:lang w:val="en-US"/>
      </w:rPr>
    </w:pPr>
  </w:p>
  <w:p w:rsidR="007F5682" w:rsidRDefault="007F56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2287"/>
    <w:multiLevelType w:val="hybridMultilevel"/>
    <w:tmpl w:val="9EFA8C5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97AD0"/>
    <w:rsid w:val="000733FE"/>
    <w:rsid w:val="001063A2"/>
    <w:rsid w:val="003809AD"/>
    <w:rsid w:val="007D2D1A"/>
    <w:rsid w:val="007F5682"/>
    <w:rsid w:val="0092137F"/>
    <w:rsid w:val="00986204"/>
    <w:rsid w:val="00994510"/>
    <w:rsid w:val="009A20E9"/>
    <w:rsid w:val="00A97AD0"/>
    <w:rsid w:val="00AE657A"/>
    <w:rsid w:val="00B80C41"/>
    <w:rsid w:val="00C57D3F"/>
    <w:rsid w:val="00DC5CE3"/>
    <w:rsid w:val="00F4132F"/>
    <w:rsid w:val="00F55006"/>
    <w:rsid w:val="00F6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D0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A97AD0"/>
    <w:pPr>
      <w:keepNext/>
      <w:spacing w:before="240" w:after="60"/>
      <w:outlineLvl w:val="1"/>
    </w:pPr>
    <w:rPr>
      <w:rFonts w:eastAsia="Times New Roman" w:cs="Arial"/>
      <w:b/>
      <w:bCs/>
      <w:i/>
      <w:iCs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7AD0"/>
    <w:rPr>
      <w:rFonts w:ascii="Arial" w:eastAsia="Times New Roman" w:hAnsi="Arial" w:cs="Arial"/>
      <w:b/>
      <w:bCs/>
      <w:i/>
      <w:iCs/>
      <w:color w:val="000000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rsid w:val="00A97A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97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7AD0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7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7AD0"/>
    <w:rPr>
      <w:rFonts w:ascii="Arial" w:eastAsia="Times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ansimbron@tabasc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juan.simbron</dc:creator>
  <cp:lastModifiedBy>Maria Del Carmen Murillo Rosas</cp:lastModifiedBy>
  <cp:revision>2</cp:revision>
  <cp:lastPrinted>2013-10-03T01:00:00Z</cp:lastPrinted>
  <dcterms:created xsi:type="dcterms:W3CDTF">2013-10-03T01:17:00Z</dcterms:created>
  <dcterms:modified xsi:type="dcterms:W3CDTF">2013-10-03T01:17:00Z</dcterms:modified>
</cp:coreProperties>
</file>